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Pr="007A2565" w:rsidRDefault="00856667" w:rsidP="00856667">
      <w:pPr>
        <w:tabs>
          <w:tab w:val="left" w:pos="3225"/>
        </w:tabs>
        <w:rPr>
          <w:rFonts w:asciiTheme="minorHAnsi" w:hAnsiTheme="minorHAnsi" w:cstheme="minorHAnsi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971D51" w:rsidRPr="00F77EBF">
        <w:rPr>
          <w:rFonts w:asciiTheme="minorHAnsi" w:hAnsiTheme="minorHAnsi" w:cstheme="minorHAnsi"/>
        </w:rPr>
        <w:t xml:space="preserve">         </w:t>
      </w:r>
    </w:p>
    <w:p w:rsidR="00054CD7" w:rsidRPr="003C0D58" w:rsidRDefault="005821F6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Сканер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>беспроводных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>видеокамер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C</w:t>
      </w:r>
      <w:r w:rsidRPr="005821F6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Hunter</w:t>
      </w:r>
      <w:r w:rsidRPr="005821F6">
        <w:rPr>
          <w:rFonts w:asciiTheme="minorHAnsi" w:hAnsiTheme="minorHAnsi" w:cstheme="minorHAnsi"/>
          <w:b/>
          <w:sz w:val="28"/>
          <w:szCs w:val="28"/>
          <w:u w:val="single"/>
        </w:rPr>
        <w:t xml:space="preserve"> 935</w:t>
      </w:r>
      <w:r w:rsidR="003C0D58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B</w:t>
      </w:r>
    </w:p>
    <w:p w:rsidR="005821F6" w:rsidRPr="005821F6" w:rsidRDefault="005821F6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B63A7" w:rsidRPr="00B42219" w:rsidRDefault="005D3DE7" w:rsidP="00F77EBF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B2BE782" wp14:editId="7E5D356C">
            <wp:simplePos x="0" y="0"/>
            <wp:positionH relativeFrom="column">
              <wp:posOffset>182245</wp:posOffset>
            </wp:positionH>
            <wp:positionV relativeFrom="paragraph">
              <wp:posOffset>26035</wp:posOffset>
            </wp:positionV>
            <wp:extent cx="1447800" cy="34429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DE7">
        <w:rPr>
          <w:rFonts w:asciiTheme="minorHAnsi" w:hAnsiTheme="minorHAnsi" w:cs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5D93" wp14:editId="5867A4D8">
                <wp:simplePos x="0" y="0"/>
                <wp:positionH relativeFrom="column">
                  <wp:posOffset>1919605</wp:posOffset>
                </wp:positionH>
                <wp:positionV relativeFrom="paragraph">
                  <wp:posOffset>26035</wp:posOffset>
                </wp:positionV>
                <wp:extent cx="4099560" cy="1403985"/>
                <wp:effectExtent l="0" t="0" r="1524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E7" w:rsidRDefault="005D3DE7" w:rsidP="002F5A51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25" w:lineRule="atLeast"/>
                              <w:jc w:val="both"/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Новая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версия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скоростного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сканера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беспроводных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видеокамер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Диапазон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сканирования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: 900—3000 МГц, 5—6 ГГц.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Питание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от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аккумулятора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2200 мА</w:t>
                            </w:r>
                            <w:r>
                              <w:rPr>
                                <w:rFonts w:ascii="Cambria Math" w:hAnsi="Cambria Math" w:cs="Cambria Math"/>
                                <w:color w:val="383838"/>
                                <w:sz w:val="18"/>
                                <w:szCs w:val="18"/>
                              </w:rPr>
                              <w:t>⋅</w:t>
                            </w:r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ч,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звуковой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сигнал,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виброрежим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. За 10—20 секунд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обнаруживает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активный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видеопередатчик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настраивается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его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частоту и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показывает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изображение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Высокая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дальность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режимы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автоматического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и ручного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сканирования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выбор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чувствительности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времени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остановки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Тревожный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выход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видеовыход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. TFT-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монитор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2,5"</w:t>
                            </w:r>
                          </w:p>
                          <w:p w:rsidR="005D3DE7" w:rsidRDefault="005D3DE7" w:rsidP="002F5A51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25" w:lineRule="atLeast"/>
                              <w:jc w:val="both"/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Последняя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версия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сканера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теперь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обнаруживает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беспроводные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видеокамеры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в 4-х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диапазонах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: 900 МГц, 1,2 ГГц, 2,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4 Г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Гц и 5,8 ГГц.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Общий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диапазон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сканирования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составляет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900 МГц — 3 ГГц и 5 ГГц — 6 ГГц.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Скорость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сканирования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всех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диапазонов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составляет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10—20 с,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что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обеспечивает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быстрых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перехват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беспроводной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видеокамеры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возможностью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просмотра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изображения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Расстояние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перехвата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равно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дальности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работы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передатчика. В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автоматическом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режиме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C-Hu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nter 935B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выполняет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сканирование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, и при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появлении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сигнала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включает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встроенный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цветной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ЖК-дисплей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его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просмотра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. При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этом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он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может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выдавать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звуковой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вибросигнал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размыкать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тревожный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контакт для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активизации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внешней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тревоги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(сирена,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оповещение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и т. д.).</w:t>
                            </w:r>
                          </w:p>
                          <w:p w:rsidR="005D3DE7" w:rsidRDefault="005D3DE7" w:rsidP="002F5A51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25" w:lineRule="atLeast"/>
                              <w:jc w:val="both"/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Прибор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имеет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видеовыход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подачи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перехваченного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сигнала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внешнее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записывающее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устройство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3DE7" w:rsidRPr="0029796C" w:rsidRDefault="005D3DE7" w:rsidP="002F5A51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 w:line="225" w:lineRule="atLeast"/>
                              <w:jc w:val="both"/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Данная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модель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имеет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расширенный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диапазон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900—3000 МГц, 5—6 ГГц,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вибросигнал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питание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от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встроенного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Li-Ion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аккумулятора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2200 мА</w:t>
                            </w:r>
                            <w:r>
                              <w:rPr>
                                <w:rFonts w:ascii="Cambria Math" w:hAnsi="Cambria Math" w:cs="Cambria Math"/>
                                <w:color w:val="383838"/>
                                <w:sz w:val="18"/>
                                <w:szCs w:val="18"/>
                              </w:rPr>
                              <w:t>⋅</w:t>
                            </w:r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ч с ресурсом 2,5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часа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работы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38383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3DE7" w:rsidRDefault="005D3D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1.15pt;margin-top:2.05pt;width:322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" strokecolor="white [3212]">
                <v:textbox style="mso-fit-shape-to-text:t">
                  <w:txbxContent>
                    <w:p w:rsidR="005D3DE7" w:rsidRDefault="005D3DE7" w:rsidP="002F5A51">
                      <w:pPr>
                        <w:pStyle w:val="a7"/>
                        <w:shd w:val="clear" w:color="auto" w:fill="FFFFFF"/>
                        <w:spacing w:before="0" w:beforeAutospacing="0" w:after="0" w:afterAutospacing="0" w:line="225" w:lineRule="atLeast"/>
                        <w:jc w:val="both"/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Новая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версия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скоростного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сканера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беспроводных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видеокамер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Диапазон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сканирования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: 900—3000 МГц, 5—6 ГГц.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Питание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от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аккумулятора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2200 мА</w:t>
                      </w:r>
                      <w:r>
                        <w:rPr>
                          <w:rFonts w:ascii="Cambria Math" w:hAnsi="Cambria Math" w:cs="Cambria Math"/>
                          <w:color w:val="383838"/>
                          <w:sz w:val="18"/>
                          <w:szCs w:val="18"/>
                        </w:rPr>
                        <w:t>⋅</w:t>
                      </w:r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ч,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звуковой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сигнал,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виброрежим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. За 10—20 секунд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обнаруживает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активный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видеопередатчик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настраивается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его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частоту и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показывает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изображение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Высокая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дальность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режимы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автоматического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и ручного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сканирования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выбор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чувствительности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времени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остановки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Тревожный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выход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видеовыход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. TFT-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монитор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2,5"</w:t>
                      </w:r>
                    </w:p>
                    <w:p w:rsidR="005D3DE7" w:rsidRDefault="005D3DE7" w:rsidP="002F5A51">
                      <w:pPr>
                        <w:pStyle w:val="a7"/>
                        <w:shd w:val="clear" w:color="auto" w:fill="FFFFFF"/>
                        <w:spacing w:before="0" w:beforeAutospacing="0" w:after="0" w:afterAutospacing="0" w:line="225" w:lineRule="atLeast"/>
                        <w:jc w:val="both"/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Последняя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версия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сканера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теперь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обнаруживает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беспроводные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видеокамеры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в 4-х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диапазонах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: 900 МГц, 1,2 ГГц, 2,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4 Г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Гц и 5,8 ГГц.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Общий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диапазон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сканирования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составляет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900 МГц — 3 ГГц и 5 ГГц — 6 ГГц.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Скорость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сканирования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всех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диапазонов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составляет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10—20 с,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что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обеспечивает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быстрых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перехват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беспроводной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видеокамеры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с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возможностью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просмотра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изображения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Расстояние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перехвата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равно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дальности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работы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передатчика. В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автоматическом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режиме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C-Hu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nter 935B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выполняет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сканирование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, и при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появлении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сигнала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включает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встроенный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цветной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ЖК-дисплей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его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просмотра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. При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этом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он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может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выдавать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звуковой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или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вибросигнал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размыкать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тревожный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контакт для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активизации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внешней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тревоги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(сирена,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оповещение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и т. д.).</w:t>
                      </w:r>
                    </w:p>
                    <w:p w:rsidR="005D3DE7" w:rsidRDefault="005D3DE7" w:rsidP="002F5A51">
                      <w:pPr>
                        <w:pStyle w:val="a7"/>
                        <w:shd w:val="clear" w:color="auto" w:fill="FFFFFF"/>
                        <w:spacing w:before="0" w:beforeAutospacing="0" w:after="0" w:afterAutospacing="0" w:line="225" w:lineRule="atLeast"/>
                        <w:jc w:val="both"/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Прибор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имеет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видеовыход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подачи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перехваченного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сигнала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внешнее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записывающее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устройство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.</w:t>
                      </w:r>
                    </w:p>
                    <w:p w:rsidR="005D3DE7" w:rsidRPr="0029796C" w:rsidRDefault="005D3DE7" w:rsidP="002F5A51">
                      <w:pPr>
                        <w:pStyle w:val="a7"/>
                        <w:shd w:val="clear" w:color="auto" w:fill="FFFFFF"/>
                        <w:spacing w:before="0" w:beforeAutospacing="0" w:after="0" w:afterAutospacing="0" w:line="225" w:lineRule="atLeast"/>
                        <w:jc w:val="both"/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Данная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модель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имеет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расширенный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диапазон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900—3000 МГц, 5—6 ГГц,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вибросигнал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питание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от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встроенного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Li-Ion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аккумулятора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2200 мА</w:t>
                      </w:r>
                      <w:r>
                        <w:rPr>
                          <w:rFonts w:ascii="Cambria Math" w:hAnsi="Cambria Math" w:cs="Cambria Math"/>
                          <w:color w:val="383838"/>
                          <w:sz w:val="18"/>
                          <w:szCs w:val="18"/>
                        </w:rPr>
                        <w:t>⋅</w:t>
                      </w:r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ч с ресурсом 2,5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часа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работы</w:t>
                      </w:r>
                      <w:proofErr w:type="spellEnd"/>
                      <w:r>
                        <w:rPr>
                          <w:rFonts w:ascii="Tahoma" w:hAnsi="Tahoma" w:cs="Tahoma"/>
                          <w:color w:val="383838"/>
                          <w:sz w:val="18"/>
                          <w:szCs w:val="18"/>
                        </w:rPr>
                        <w:t>.</w:t>
                      </w:r>
                    </w:p>
                    <w:p w:rsidR="005D3DE7" w:rsidRDefault="005D3DE7"/>
                  </w:txbxContent>
                </v:textbox>
              </v:shape>
            </w:pict>
          </mc:Fallback>
        </mc:AlternateContent>
      </w: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A6B0D" w:rsidRDefault="001A6B0D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C234E9" w:rsidRDefault="00C234E9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5D3DE7" w:rsidRDefault="005D3DE7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5D3DE7" w:rsidRDefault="005D3DE7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5D3DE7" w:rsidRDefault="005D3DE7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C234E9" w:rsidRDefault="00C234E9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5D3DE7" w:rsidRDefault="005D3DE7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5D3DE7" w:rsidRDefault="005D3DE7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5D3DE7" w:rsidRPr="00BA330B" w:rsidRDefault="005D3DE7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:rsidR="0029796C" w:rsidRPr="0029796C" w:rsidRDefault="0029796C" w:rsidP="0029796C">
      <w:pPr>
        <w:pStyle w:val="a7"/>
        <w:shd w:val="clear" w:color="auto" w:fill="FFFFFF"/>
        <w:spacing w:before="0" w:beforeAutospacing="0" w:after="0" w:afterAutospacing="0" w:line="225" w:lineRule="atLeast"/>
        <w:rPr>
          <w:rFonts w:ascii="Tahoma" w:hAnsi="Tahoma" w:cs="Tahoma"/>
          <w:color w:val="383838"/>
          <w:sz w:val="18"/>
          <w:szCs w:val="18"/>
          <w:lang w:val="ru-RU"/>
        </w:rPr>
      </w:pPr>
    </w:p>
    <w:p w:rsidR="005821F6" w:rsidRPr="00C234E9" w:rsidRDefault="005821F6" w:rsidP="005821F6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234E9">
        <w:rPr>
          <w:rFonts w:asciiTheme="minorHAnsi" w:hAnsiTheme="minorHAnsi" w:cstheme="minorHAnsi"/>
          <w:b/>
          <w:sz w:val="32"/>
          <w:szCs w:val="32"/>
        </w:rPr>
        <w:t>Назначение устройства</w:t>
      </w:r>
    </w:p>
    <w:p w:rsidR="005821F6" w:rsidRPr="005821F6" w:rsidRDefault="005821F6" w:rsidP="002F5A5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821F6">
        <w:rPr>
          <w:rFonts w:asciiTheme="minorHAnsi" w:hAnsiTheme="minorHAnsi" w:cstheme="minorHAnsi"/>
          <w:color w:val="000000"/>
          <w:sz w:val="20"/>
          <w:szCs w:val="20"/>
        </w:rPr>
        <w:t>Поиск «подслушивающих и подглядывающих» устройств в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офисах, квартирах и автомобиля</w:t>
      </w:r>
    </w:p>
    <w:p w:rsidR="00B42219" w:rsidRPr="00C234E9" w:rsidRDefault="00BA330B" w:rsidP="005821F6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Характеристики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Рабочий диапазон 900—3000 </w:t>
      </w:r>
      <w:proofErr w:type="spellStart"/>
      <w:proofErr w:type="gramStart"/>
      <w:r>
        <w:rPr>
          <w:rFonts w:ascii="Tahoma" w:hAnsi="Tahoma" w:cs="Tahoma"/>
          <w:color w:val="383838"/>
          <w:sz w:val="18"/>
          <w:szCs w:val="18"/>
        </w:rPr>
        <w:t>M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>Гц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и 5—6 ГГц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2 дисплея:</w:t>
      </w:r>
    </w:p>
    <w:p w:rsidR="003C0D58" w:rsidRDefault="003C0D58" w:rsidP="002F5A51">
      <w:pPr>
        <w:numPr>
          <w:ilvl w:val="1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2,5" цветной TFT-экран для отображения видеосигнала</w:t>
      </w:r>
    </w:p>
    <w:p w:rsidR="003C0D58" w:rsidRDefault="003C0D58" w:rsidP="002F5A51">
      <w:pPr>
        <w:numPr>
          <w:ilvl w:val="1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ЖК-экран для отображения режима и установок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Авто-переключение видео протокола PAL/NTSC, CCIR/EIA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Питание от встроенного 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Li-Ion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 xml:space="preserve"> аккумулятора 2200 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мА</w:t>
      </w:r>
      <w:r>
        <w:rPr>
          <w:rFonts w:ascii="Cambria Math" w:hAnsi="Cambria Math" w:cs="Cambria Math"/>
          <w:color w:val="383838"/>
          <w:sz w:val="18"/>
          <w:szCs w:val="18"/>
        </w:rPr>
        <w:t>⋅</w:t>
      </w:r>
      <w:r>
        <w:rPr>
          <w:rFonts w:ascii="Tahoma" w:hAnsi="Tahoma" w:cs="Tahoma"/>
          <w:color w:val="383838"/>
          <w:sz w:val="18"/>
          <w:szCs w:val="18"/>
        </w:rPr>
        <w:t>ч</w:t>
      </w:r>
      <w:bookmarkStart w:id="0" w:name="_GoBack"/>
      <w:bookmarkEnd w:id="0"/>
      <w:proofErr w:type="spellEnd"/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Ресурс аккумулятора 2,5 часа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Время сканирования всего диапазона:</w:t>
      </w:r>
    </w:p>
    <w:p w:rsidR="003C0D58" w:rsidRDefault="003C0D58" w:rsidP="002F5A51">
      <w:pPr>
        <w:numPr>
          <w:ilvl w:val="1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автоматический режим — 15—20 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с</w:t>
      </w:r>
      <w:proofErr w:type="gramEnd"/>
    </w:p>
    <w:p w:rsidR="003C0D58" w:rsidRDefault="003C0D58" w:rsidP="002F5A51">
      <w:pPr>
        <w:numPr>
          <w:ilvl w:val="1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ручной — 1 </w:t>
      </w:r>
      <w:proofErr w:type="spellStart"/>
      <w:proofErr w:type="gramStart"/>
      <w:r>
        <w:rPr>
          <w:rFonts w:ascii="Tahoma" w:hAnsi="Tahoma" w:cs="Tahoma"/>
          <w:color w:val="383838"/>
          <w:sz w:val="18"/>
          <w:szCs w:val="18"/>
        </w:rPr>
        <w:t>M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>Гц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/с, 10 </w:t>
      </w:r>
      <w:proofErr w:type="spellStart"/>
      <w:r>
        <w:rPr>
          <w:rFonts w:ascii="Tahoma" w:hAnsi="Tahoma" w:cs="Tahoma"/>
          <w:color w:val="383838"/>
          <w:sz w:val="18"/>
          <w:szCs w:val="18"/>
        </w:rPr>
        <w:t>MГц</w:t>
      </w:r>
      <w:proofErr w:type="spellEnd"/>
      <w:r>
        <w:rPr>
          <w:rFonts w:ascii="Tahoma" w:hAnsi="Tahoma" w:cs="Tahoma"/>
          <w:color w:val="383838"/>
          <w:sz w:val="18"/>
          <w:szCs w:val="18"/>
        </w:rPr>
        <w:t>/с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Звуковой и вибросигнал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Тревожный выход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>Видео, аудиовыход</w:t>
      </w:r>
    </w:p>
    <w:p w:rsidR="003C0D58" w:rsidRDefault="003C0D58" w:rsidP="002F5A51">
      <w:pPr>
        <w:numPr>
          <w:ilvl w:val="0"/>
          <w:numId w:val="26"/>
        </w:numPr>
        <w:shd w:val="clear" w:color="auto" w:fill="FFFFFF"/>
        <w:spacing w:line="225" w:lineRule="atLeast"/>
        <w:ind w:left="0"/>
        <w:jc w:val="both"/>
        <w:rPr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2 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t>антенных</w:t>
      </w:r>
      <w:proofErr w:type="gramEnd"/>
      <w:r>
        <w:rPr>
          <w:rFonts w:ascii="Tahoma" w:hAnsi="Tahoma" w:cs="Tahoma"/>
          <w:color w:val="383838"/>
          <w:sz w:val="18"/>
          <w:szCs w:val="18"/>
        </w:rPr>
        <w:t xml:space="preserve"> разъема</w:t>
      </w:r>
    </w:p>
    <w:p w:rsidR="005821F6" w:rsidRPr="005821F6" w:rsidRDefault="005821F6" w:rsidP="005821F6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sectPr w:rsidR="005821F6" w:rsidRPr="005821F6" w:rsidSect="00C974C4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15" w:rsidRDefault="00C66A15" w:rsidP="007A2565">
      <w:r>
        <w:separator/>
      </w:r>
    </w:p>
  </w:endnote>
  <w:endnote w:type="continuationSeparator" w:id="0">
    <w:p w:rsidR="00C66A15" w:rsidRDefault="00C66A15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15" w:rsidRDefault="00C66A15" w:rsidP="007A2565">
      <w:r>
        <w:separator/>
      </w:r>
    </w:p>
  </w:footnote>
  <w:footnote w:type="continuationSeparator" w:id="0">
    <w:p w:rsidR="00C66A15" w:rsidRDefault="00C66A15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45B7C2FE" wp14:editId="35C0751F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</w:t>
    </w:r>
    <w:proofErr w:type="gramStart"/>
    <w:r w:rsidRPr="00F77EBF">
      <w:rPr>
        <w:rFonts w:asciiTheme="minorHAnsi" w:hAnsiTheme="minorHAnsi" w:cstheme="minorHAnsi"/>
      </w:rPr>
      <w:t>.К</w:t>
    </w:r>
    <w:proofErr w:type="gramEnd"/>
    <w:r w:rsidRPr="00F77EBF">
      <w:rPr>
        <w:rFonts w:asciiTheme="minorHAnsi" w:hAnsiTheme="minorHAnsi" w:cstheme="minorHAnsi"/>
      </w:rPr>
      <w:t>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:rsidR="007A2565" w:rsidRPr="00C732C6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C732C6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C732C6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@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C732C6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a6"/>
          <w:rFonts w:asciiTheme="minorHAnsi" w:hAnsiTheme="minorHAnsi" w:cstheme="minorHAnsi"/>
          <w:lang w:val="en-US"/>
        </w:rPr>
        <w:t>http</w:t>
      </w:r>
      <w:r w:rsidRPr="00F77EBF">
        <w:rPr>
          <w:rStyle w:val="a6"/>
          <w:rFonts w:asciiTheme="minorHAnsi" w:hAnsiTheme="minorHAnsi" w:cstheme="minorHAnsi"/>
          <w:lang w:val="uk-UA"/>
        </w:rPr>
        <w:t>:</w:t>
      </w:r>
      <w:r w:rsidRPr="00C732C6">
        <w:rPr>
          <w:rStyle w:val="a6"/>
          <w:rFonts w:asciiTheme="minorHAnsi" w:hAnsiTheme="minorHAnsi" w:cstheme="minorHAnsi"/>
        </w:rPr>
        <w:t>//</w:t>
      </w:r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C732C6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klad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</w:hyperlink>
    <w:r w:rsidRPr="00C732C6">
      <w:rPr>
        <w:rFonts w:asciiTheme="minorHAnsi" w:hAnsiTheme="minorHAnsi" w:cstheme="minorHAnsi"/>
      </w:rPr>
      <w:t xml:space="preserve"> </w:t>
    </w:r>
  </w:p>
  <w:p w:rsidR="007A2565" w:rsidRPr="00C732C6" w:rsidRDefault="007A25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707"/>
    <w:multiLevelType w:val="multilevel"/>
    <w:tmpl w:val="23A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5556"/>
    <w:multiLevelType w:val="multilevel"/>
    <w:tmpl w:val="01D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6E64"/>
    <w:multiLevelType w:val="multilevel"/>
    <w:tmpl w:val="728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C26"/>
    <w:multiLevelType w:val="multilevel"/>
    <w:tmpl w:val="42B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12C1E"/>
    <w:multiLevelType w:val="multilevel"/>
    <w:tmpl w:val="927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A7074"/>
    <w:multiLevelType w:val="multilevel"/>
    <w:tmpl w:val="B10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E09C7"/>
    <w:multiLevelType w:val="multilevel"/>
    <w:tmpl w:val="808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60531"/>
    <w:multiLevelType w:val="multilevel"/>
    <w:tmpl w:val="99D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93BA7"/>
    <w:multiLevelType w:val="multilevel"/>
    <w:tmpl w:val="4EF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B58CF"/>
    <w:multiLevelType w:val="multilevel"/>
    <w:tmpl w:val="990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542F8"/>
    <w:multiLevelType w:val="multilevel"/>
    <w:tmpl w:val="BE8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BF275F"/>
    <w:multiLevelType w:val="multilevel"/>
    <w:tmpl w:val="1DA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B6D9B"/>
    <w:multiLevelType w:val="multilevel"/>
    <w:tmpl w:val="654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34287"/>
    <w:multiLevelType w:val="multilevel"/>
    <w:tmpl w:val="120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5"/>
  </w:num>
  <w:num w:numId="5">
    <w:abstractNumId w:val="4"/>
  </w:num>
  <w:num w:numId="6">
    <w:abstractNumId w:val="14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10"/>
  </w:num>
  <w:num w:numId="14">
    <w:abstractNumId w:val="17"/>
  </w:num>
  <w:num w:numId="15">
    <w:abstractNumId w:val="24"/>
  </w:num>
  <w:num w:numId="16">
    <w:abstractNumId w:val="11"/>
  </w:num>
  <w:num w:numId="17">
    <w:abstractNumId w:val="22"/>
  </w:num>
  <w:num w:numId="18">
    <w:abstractNumId w:val="23"/>
  </w:num>
  <w:num w:numId="19">
    <w:abstractNumId w:val="21"/>
  </w:num>
  <w:num w:numId="20">
    <w:abstractNumId w:val="18"/>
  </w:num>
  <w:num w:numId="21">
    <w:abstractNumId w:val="2"/>
  </w:num>
  <w:num w:numId="22">
    <w:abstractNumId w:val="1"/>
  </w:num>
  <w:num w:numId="23">
    <w:abstractNumId w:val="7"/>
  </w:num>
  <w:num w:numId="24">
    <w:abstractNumId w:val="0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156ED6"/>
    <w:rsid w:val="001A6B0D"/>
    <w:rsid w:val="00235FE1"/>
    <w:rsid w:val="002717A8"/>
    <w:rsid w:val="0029796C"/>
    <w:rsid w:val="002F5A51"/>
    <w:rsid w:val="00352CC4"/>
    <w:rsid w:val="003C0D58"/>
    <w:rsid w:val="0041165A"/>
    <w:rsid w:val="004D3B8E"/>
    <w:rsid w:val="005821F6"/>
    <w:rsid w:val="005D3DE7"/>
    <w:rsid w:val="00614C07"/>
    <w:rsid w:val="00781319"/>
    <w:rsid w:val="007A2565"/>
    <w:rsid w:val="007C16DD"/>
    <w:rsid w:val="00856667"/>
    <w:rsid w:val="008A07D8"/>
    <w:rsid w:val="00906EBD"/>
    <w:rsid w:val="00915650"/>
    <w:rsid w:val="00971D51"/>
    <w:rsid w:val="009B63A7"/>
    <w:rsid w:val="00AB1699"/>
    <w:rsid w:val="00AE493A"/>
    <w:rsid w:val="00B42219"/>
    <w:rsid w:val="00B72AF5"/>
    <w:rsid w:val="00B97E75"/>
    <w:rsid w:val="00BA330B"/>
    <w:rsid w:val="00BB6B5D"/>
    <w:rsid w:val="00C234E9"/>
    <w:rsid w:val="00C66A15"/>
    <w:rsid w:val="00C70EC1"/>
    <w:rsid w:val="00C732C6"/>
    <w:rsid w:val="00C974C4"/>
    <w:rsid w:val="00D7291E"/>
    <w:rsid w:val="00D911A8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2" Type="http://schemas.openxmlformats.org/officeDocument/2006/relationships/hyperlink" Target="mailto:das@das-ua.com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kl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austenko</cp:lastModifiedBy>
  <cp:revision>13</cp:revision>
  <cp:lastPrinted>2014-08-19T07:15:00Z</cp:lastPrinted>
  <dcterms:created xsi:type="dcterms:W3CDTF">2014-08-19T07:18:00Z</dcterms:created>
  <dcterms:modified xsi:type="dcterms:W3CDTF">2014-08-27T07:46:00Z</dcterms:modified>
</cp:coreProperties>
</file>